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1A297" w14:textId="6B4D4B4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1545F3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545F3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1545F3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F30058" w:rsidRPr="001545F3">
        <w:rPr>
          <w:rFonts w:ascii="Arial" w:hAnsi="Arial" w:cs="Times New Roman" w:hint="eastAsia"/>
          <w:b/>
          <w:sz w:val="24"/>
          <w:szCs w:val="20"/>
          <w:lang w:val="en-GB" w:eastAsia="zh-CN"/>
        </w:rPr>
        <w:t>9</w:t>
      </w:r>
      <w:r w:rsidR="008D7DEE">
        <w:rPr>
          <w:rFonts w:ascii="Arial" w:hAnsi="Arial" w:cs="Times New Roman"/>
          <w:b/>
          <w:sz w:val="24"/>
          <w:szCs w:val="20"/>
          <w:lang w:val="en-GB" w:eastAsia="zh-CN"/>
        </w:rPr>
        <w:t>6</w:t>
      </w:r>
      <w:r w:rsidR="001020C0" w:rsidRPr="001545F3">
        <w:rPr>
          <w:rFonts w:ascii="Arial" w:hAnsi="Arial" w:cs="Times New Roman"/>
          <w:b/>
          <w:sz w:val="24"/>
          <w:szCs w:val="20"/>
          <w:lang w:val="en-GB" w:eastAsia="zh-CN"/>
        </w:rPr>
        <w:t>-e</w:t>
      </w:r>
      <w:r w:rsidRPr="001545F3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1545F3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1545F3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1545F3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1545F3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F30058" w:rsidRPr="001545F3">
        <w:rPr>
          <w:rFonts w:ascii="Arial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0710A4">
        <w:rPr>
          <w:rFonts w:ascii="Arial" w:hAnsi="Arial" w:cs="Times New Roman"/>
          <w:b/>
          <w:bCs/>
          <w:sz w:val="24"/>
          <w:szCs w:val="20"/>
          <w:lang w:val="en-GB" w:eastAsia="zh-CN"/>
        </w:rPr>
        <w:t>11426</w:t>
      </w:r>
    </w:p>
    <w:p w14:paraId="29D76149" w14:textId="1486137E" w:rsidR="00841BCD" w:rsidRPr="00841BCD" w:rsidRDefault="004529E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 w:eastAsia="zh-CN"/>
        </w:rPr>
        <w:t>Online</w:t>
      </w:r>
      <w:r w:rsidR="00BA6E48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8D7DEE">
        <w:rPr>
          <w:rFonts w:ascii="Arial" w:hAnsi="Arial" w:cs="Times New Roman"/>
          <w:b/>
          <w:sz w:val="24"/>
          <w:szCs w:val="20"/>
          <w:lang w:val="en-GB" w:eastAsia="zh-CN"/>
        </w:rPr>
        <w:t>August</w:t>
      </w:r>
      <w:r w:rsidR="00ED7600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8D7DEE">
        <w:rPr>
          <w:rFonts w:ascii="Arial" w:hAnsi="Arial" w:cs="Times New Roman"/>
          <w:b/>
          <w:sz w:val="24"/>
          <w:szCs w:val="20"/>
          <w:lang w:val="en-GB"/>
        </w:rPr>
        <w:t>17</w:t>
      </w:r>
      <w:r w:rsidR="00ED7600" w:rsidRPr="00ED7600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ED7600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811C9D">
        <w:rPr>
          <w:rFonts w:ascii="Arial" w:hAnsi="Arial" w:cs="Times New Roman"/>
          <w:b/>
          <w:sz w:val="24"/>
          <w:szCs w:val="20"/>
          <w:lang w:val="en-GB"/>
        </w:rPr>
        <w:t xml:space="preserve">– </w:t>
      </w:r>
      <w:r w:rsidR="008D7DEE">
        <w:rPr>
          <w:rFonts w:ascii="Arial" w:hAnsi="Arial" w:cs="Times New Roman"/>
          <w:b/>
          <w:sz w:val="24"/>
          <w:szCs w:val="20"/>
          <w:lang w:val="en-GB"/>
        </w:rPr>
        <w:t>28</w:t>
      </w:r>
      <w:r w:rsidR="00001C9B" w:rsidRPr="00001C9B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CE5A94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841BCD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 w:rsidR="00F30058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46BBECAF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3273D423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09DFF09" w14:textId="7777777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30058">
        <w:rPr>
          <w:rFonts w:ascii="Arial" w:eastAsia="Calibri" w:hAnsi="Arial" w:cs="Arial"/>
          <w:b/>
          <w:bCs/>
          <w:sz w:val="24"/>
          <w:lang w:val="en-GB"/>
        </w:rPr>
        <w:t xml:space="preserve">Discussion on CGI reading </w:t>
      </w:r>
      <w:r w:rsidR="00B50B83">
        <w:rPr>
          <w:rFonts w:ascii="Arial" w:eastAsia="Calibri" w:hAnsi="Arial" w:cs="Arial"/>
          <w:b/>
          <w:bCs/>
          <w:sz w:val="24"/>
          <w:lang w:val="en-GB"/>
        </w:rPr>
        <w:t xml:space="preserve">requirements </w:t>
      </w:r>
      <w:r w:rsidR="00F30058">
        <w:rPr>
          <w:rFonts w:ascii="Arial" w:eastAsia="Calibri" w:hAnsi="Arial" w:cs="Arial"/>
          <w:b/>
          <w:bCs/>
          <w:sz w:val="24"/>
          <w:lang w:val="en-GB"/>
        </w:rPr>
        <w:t>with autonomous gap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684DB836" w14:textId="5845CC0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D7DEE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193713" w:rsidRPr="005E4968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8D7DEE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193713" w:rsidRPr="005E496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2602A" w:rsidRPr="005E4968">
        <w:rPr>
          <w:rFonts w:ascii="Arial" w:eastAsia="MS Mincho" w:hAnsi="Arial" w:cs="Arial"/>
          <w:b/>
          <w:bCs/>
          <w:sz w:val="24"/>
          <w:szCs w:val="20"/>
          <w:lang w:val="en-GB"/>
        </w:rPr>
        <w:t>1.</w:t>
      </w:r>
      <w:r w:rsidR="008D7DEE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08A0D573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14608B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14608B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1D294A7C" w14:textId="77777777"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841BCD">
        <w:rPr>
          <w:rFonts w:ascii="Arial" w:hAnsi="Arial" w:cs="Times New Roman"/>
          <w:sz w:val="36"/>
          <w:szCs w:val="20"/>
          <w:lang w:val="en-GB"/>
        </w:rPr>
        <w:t>1</w:t>
      </w:r>
      <w:r w:rsidRPr="00841BCD">
        <w:rPr>
          <w:rFonts w:ascii="Arial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hAnsi="Arial" w:cs="Times New Roman"/>
          <w:sz w:val="36"/>
          <w:szCs w:val="20"/>
          <w:lang w:val="en-GB"/>
        </w:rPr>
        <w:t>n</w:t>
      </w:r>
    </w:p>
    <w:p w14:paraId="541B493E" w14:textId="3DF26371" w:rsidR="00030CBE" w:rsidRPr="003C1D26" w:rsidRDefault="00030CBE" w:rsidP="008E2CCA">
      <w:pPr>
        <w:spacing w:before="240" w:after="0"/>
      </w:pPr>
      <w:r>
        <w:rPr>
          <w:lang w:val="en-GB"/>
        </w:rPr>
        <w:t>In RAN4#9</w:t>
      </w:r>
      <w:r w:rsidR="008D7DEE">
        <w:rPr>
          <w:lang w:val="en-GB"/>
        </w:rPr>
        <w:t>5</w:t>
      </w:r>
      <w:r w:rsidR="00DB2B33">
        <w:rPr>
          <w:lang w:val="en-GB"/>
        </w:rPr>
        <w:t>e</w:t>
      </w:r>
      <w:r>
        <w:rPr>
          <w:lang w:val="en-GB"/>
        </w:rPr>
        <w:t xml:space="preserve"> meeting, the way forward for CG</w:t>
      </w:r>
      <w:r>
        <w:rPr>
          <w:lang w:val="en-GB" w:eastAsia="zh-CN"/>
        </w:rPr>
        <w:t xml:space="preserve">I reading requirements were agreed in [1]. </w:t>
      </w:r>
    </w:p>
    <w:p w14:paraId="35D5B354" w14:textId="77777777" w:rsidR="002C2D19" w:rsidRPr="00030CBE" w:rsidRDefault="00030CBE" w:rsidP="00DA0475">
      <w:pPr>
        <w:rPr>
          <w:rFonts w:eastAsia="Calibri" w:cs="Times New Roman"/>
          <w:szCs w:val="20"/>
        </w:rPr>
      </w:pPr>
      <w:r>
        <w:t>In this contribution we will</w:t>
      </w:r>
      <w:r w:rsidR="008E2CCA">
        <w:t xml:space="preserve"> continue to</w:t>
      </w:r>
      <w:r>
        <w:t xml:space="preserve"> discuss</w:t>
      </w:r>
      <w:r w:rsidR="00852437">
        <w:t xml:space="preserve"> and provide our views</w:t>
      </w:r>
      <w:r w:rsidR="008E2CCA">
        <w:t xml:space="preserve"> </w:t>
      </w:r>
      <w:r w:rsidR="00852437">
        <w:t xml:space="preserve">on the </w:t>
      </w:r>
      <w:r w:rsidR="006919F7">
        <w:t>remaining open</w:t>
      </w:r>
      <w:r w:rsidR="00852437">
        <w:t xml:space="preserve"> issues in </w:t>
      </w:r>
      <w:r>
        <w:t>CGI reading requirements with autonomous gap for NR capable UE.</w:t>
      </w:r>
    </w:p>
    <w:p w14:paraId="624D7541" w14:textId="77777777" w:rsidR="003B659E" w:rsidRPr="00841BCD" w:rsidRDefault="003B659E" w:rsidP="0008612A">
      <w:pPr>
        <w:pStyle w:val="RAN4H1"/>
      </w:pPr>
      <w:r>
        <w:t>2</w:t>
      </w:r>
      <w:r w:rsidRPr="00841BCD">
        <w:tab/>
      </w:r>
      <w:r>
        <w:t>Discussion</w:t>
      </w:r>
    </w:p>
    <w:p w14:paraId="365C2EA1" w14:textId="7A7FD81B" w:rsidR="004A4D8A" w:rsidRDefault="004A4D8A" w:rsidP="004A4D8A">
      <w:pPr>
        <w:pStyle w:val="RAN4H2"/>
      </w:pPr>
      <w:r>
        <w:t>2.</w:t>
      </w:r>
      <w:r w:rsidR="00486F53">
        <w:t>1</w:t>
      </w:r>
      <w:r>
        <w:tab/>
        <w:t>CGI reading requirements</w:t>
      </w:r>
    </w:p>
    <w:p w14:paraId="0975AD1C" w14:textId="77777777" w:rsidR="004A4D8A" w:rsidRDefault="00300084" w:rsidP="004A4D8A">
      <w:r>
        <w:t xml:space="preserve">In last meeting, we had discussed the delay requirements for CGI reading of NR cell. </w:t>
      </w:r>
      <w:r w:rsidR="003D5949">
        <w:t xml:space="preserve">The open issues summarized in </w:t>
      </w:r>
      <w:r w:rsidR="003D5949">
        <w:rPr>
          <w:rFonts w:hint="eastAsia"/>
          <w:lang w:eastAsia="zh-CN"/>
        </w:rPr>
        <w:t>the</w:t>
      </w:r>
      <w:r w:rsidR="003D5949">
        <w:t xml:space="preserve"> way forward [1]</w:t>
      </w:r>
      <w:r w:rsidR="006F4452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373CA" w14:paraId="142B1E18" w14:textId="77777777" w:rsidTr="007E5688">
        <w:trPr>
          <w:trHeight w:val="438"/>
        </w:trPr>
        <w:tc>
          <w:tcPr>
            <w:tcW w:w="9617" w:type="dxa"/>
          </w:tcPr>
          <w:p w14:paraId="5FCF0B21" w14:textId="77777777" w:rsidR="00DE229A" w:rsidRPr="00DE229A" w:rsidRDefault="00DE229A" w:rsidP="00DE229A">
            <w:pPr>
              <w:pStyle w:val="ListParagraph"/>
              <w:numPr>
                <w:ilvl w:val="0"/>
                <w:numId w:val="36"/>
              </w:numPr>
              <w:spacing w:line="256" w:lineRule="auto"/>
              <w:rPr>
                <w:i/>
                <w:sz w:val="18"/>
                <w:szCs w:val="18"/>
              </w:rPr>
            </w:pPr>
            <w:r w:rsidRPr="00DE229A">
              <w:rPr>
                <w:i/>
                <w:sz w:val="18"/>
                <w:szCs w:val="18"/>
              </w:rPr>
              <w:t>MIB decoding delay for FR2</w:t>
            </w:r>
          </w:p>
          <w:p w14:paraId="24EAE8BA" w14:textId="77777777" w:rsidR="00DE229A" w:rsidRPr="00DE229A" w:rsidRDefault="00DE229A" w:rsidP="00DE229A">
            <w:pPr>
              <w:pStyle w:val="ListParagraph"/>
              <w:numPr>
                <w:ilvl w:val="1"/>
                <w:numId w:val="36"/>
              </w:numPr>
              <w:spacing w:line="256" w:lineRule="auto"/>
              <w:rPr>
                <w:i/>
                <w:sz w:val="18"/>
                <w:szCs w:val="18"/>
              </w:rPr>
            </w:pPr>
            <w:r w:rsidRPr="00DE229A">
              <w:rPr>
                <w:i/>
                <w:sz w:val="18"/>
                <w:szCs w:val="18"/>
              </w:rPr>
              <w:t>Option 1: 3 * N * T</w:t>
            </w:r>
            <w:r w:rsidRPr="00DE229A">
              <w:rPr>
                <w:i/>
                <w:sz w:val="18"/>
                <w:szCs w:val="18"/>
                <w:vertAlign w:val="subscript"/>
              </w:rPr>
              <w:t>SMTC</w:t>
            </w:r>
            <w:r w:rsidRPr="00DE229A">
              <w:rPr>
                <w:i/>
                <w:sz w:val="18"/>
                <w:szCs w:val="18"/>
              </w:rPr>
              <w:t>, where N = 8 and TSMTC is SMTC periodicity of target cell.</w:t>
            </w:r>
          </w:p>
          <w:p w14:paraId="2AD6F96A" w14:textId="783E0083" w:rsidR="003373CA" w:rsidRPr="00DE229A" w:rsidRDefault="00DE229A" w:rsidP="00DE229A">
            <w:pPr>
              <w:pStyle w:val="ListParagraph"/>
              <w:numPr>
                <w:ilvl w:val="1"/>
                <w:numId w:val="36"/>
              </w:numPr>
              <w:spacing w:line="256" w:lineRule="auto"/>
              <w:rPr>
                <w:i/>
                <w:sz w:val="18"/>
                <w:szCs w:val="18"/>
              </w:rPr>
            </w:pPr>
            <w:r w:rsidRPr="00DE229A">
              <w:rPr>
                <w:i/>
                <w:sz w:val="18"/>
                <w:szCs w:val="18"/>
              </w:rPr>
              <w:t>Option 2: 5 * T</w:t>
            </w:r>
            <w:r w:rsidRPr="00DE229A">
              <w:rPr>
                <w:i/>
                <w:sz w:val="18"/>
                <w:szCs w:val="18"/>
                <w:vertAlign w:val="subscript"/>
              </w:rPr>
              <w:t>SMTC</w:t>
            </w:r>
            <w:r w:rsidRPr="00DE229A">
              <w:rPr>
                <w:i/>
                <w:sz w:val="18"/>
                <w:szCs w:val="18"/>
              </w:rPr>
              <w:t xml:space="preserve"> + N * T</w:t>
            </w:r>
            <w:r w:rsidRPr="00DE229A">
              <w:rPr>
                <w:i/>
                <w:sz w:val="18"/>
                <w:szCs w:val="18"/>
                <w:vertAlign w:val="subscript"/>
              </w:rPr>
              <w:t>SMTC</w:t>
            </w:r>
            <w:r w:rsidRPr="00DE229A">
              <w:rPr>
                <w:i/>
                <w:sz w:val="18"/>
                <w:szCs w:val="18"/>
              </w:rPr>
              <w:t>, where N = 8 and TSMTC is SMTC periodicity of target cell.</w:t>
            </w:r>
          </w:p>
        </w:tc>
      </w:tr>
    </w:tbl>
    <w:p w14:paraId="47875EB1" w14:textId="77777777" w:rsidR="008C0355" w:rsidRDefault="008C0355" w:rsidP="00E562F7">
      <w:pPr>
        <w:spacing w:after="120" w:line="240" w:lineRule="auto"/>
        <w:rPr>
          <w:rFonts w:eastAsia="Times New Roman" w:cs="Times New Roman"/>
          <w:szCs w:val="20"/>
          <w:lang w:eastAsia="zh-CN"/>
        </w:rPr>
      </w:pPr>
    </w:p>
    <w:p w14:paraId="0746CEF5" w14:textId="11F03754" w:rsidR="00E562F7" w:rsidRPr="00E562F7" w:rsidRDefault="00E562F7" w:rsidP="00E562F7">
      <w:pPr>
        <w:spacing w:after="120" w:line="240" w:lineRule="auto"/>
        <w:rPr>
          <w:rFonts w:eastAsia="Times New Roman" w:cs="Times New Roman"/>
          <w:szCs w:val="20"/>
          <w:lang w:eastAsia="zh-CN"/>
        </w:rPr>
      </w:pPr>
      <w:r w:rsidRPr="00E562F7">
        <w:rPr>
          <w:rFonts w:eastAsia="Times New Roman" w:cs="Times New Roman"/>
          <w:szCs w:val="20"/>
          <w:lang w:eastAsia="zh-CN"/>
        </w:rPr>
        <w:t>When starting MIB decoding</w:t>
      </w:r>
      <w:r w:rsidR="00631B25">
        <w:rPr>
          <w:rFonts w:eastAsia="Times New Roman" w:cs="Times New Roman"/>
          <w:szCs w:val="20"/>
          <w:lang w:eastAsia="zh-CN"/>
        </w:rPr>
        <w:t xml:space="preserve"> during CGI reading of FR2 NR cell</w:t>
      </w:r>
      <w:r w:rsidRPr="00E562F7">
        <w:rPr>
          <w:rFonts w:eastAsia="Times New Roman" w:cs="Times New Roman"/>
          <w:szCs w:val="20"/>
          <w:lang w:eastAsia="zh-CN"/>
        </w:rPr>
        <w:t>, UE may need to do Rx beam sweeping to find the suitable beam</w:t>
      </w:r>
      <w:r w:rsidR="00631B25">
        <w:rPr>
          <w:rFonts w:eastAsia="Times New Roman" w:cs="Times New Roman"/>
          <w:szCs w:val="20"/>
          <w:lang w:eastAsia="zh-CN"/>
        </w:rPr>
        <w:t xml:space="preserve"> before </w:t>
      </w:r>
      <w:r w:rsidRPr="00E562F7">
        <w:rPr>
          <w:rFonts w:eastAsia="Times New Roman" w:cs="Times New Roman"/>
          <w:szCs w:val="20"/>
          <w:lang w:eastAsia="zh-CN"/>
        </w:rPr>
        <w:t>start</w:t>
      </w:r>
      <w:r w:rsidR="00631B25">
        <w:rPr>
          <w:rFonts w:eastAsia="Times New Roman" w:cs="Times New Roman"/>
          <w:szCs w:val="20"/>
          <w:lang w:eastAsia="zh-CN"/>
        </w:rPr>
        <w:t>ing</w:t>
      </w:r>
      <w:r w:rsidRPr="00E562F7">
        <w:rPr>
          <w:rFonts w:eastAsia="Times New Roman" w:cs="Times New Roman"/>
          <w:szCs w:val="20"/>
          <w:lang w:eastAsia="zh-CN"/>
        </w:rPr>
        <w:t xml:space="preserve"> to decode</w:t>
      </w:r>
      <w:r w:rsidR="00631B25">
        <w:rPr>
          <w:rFonts w:eastAsia="Times New Roman" w:cs="Times New Roman"/>
          <w:szCs w:val="20"/>
          <w:lang w:eastAsia="zh-CN"/>
        </w:rPr>
        <w:t xml:space="preserve"> MIB</w:t>
      </w:r>
      <w:r w:rsidRPr="00E562F7">
        <w:rPr>
          <w:rFonts w:eastAsia="Times New Roman" w:cs="Times New Roman"/>
          <w:szCs w:val="20"/>
          <w:lang w:eastAsia="zh-CN"/>
        </w:rPr>
        <w:t xml:space="preserve">. </w:t>
      </w:r>
      <w:r w:rsidR="00631B25">
        <w:rPr>
          <w:rFonts w:eastAsia="Times New Roman" w:cs="Times New Roman"/>
          <w:szCs w:val="20"/>
          <w:lang w:eastAsia="zh-CN"/>
        </w:rPr>
        <w:t xml:space="preserve">According to this consideration, the MIB decoding delay will include 2 steps, the first step is the delay to find the suitable beam, and the next is delay to decode MIB directly with the beam. </w:t>
      </w:r>
      <w:r w:rsidRPr="00E562F7">
        <w:rPr>
          <w:rFonts w:eastAsia="Times New Roman" w:cs="Times New Roman"/>
          <w:szCs w:val="20"/>
          <w:lang w:eastAsia="zh-CN"/>
        </w:rPr>
        <w:t xml:space="preserve">The </w:t>
      </w:r>
      <w:r w:rsidR="00631B25">
        <w:rPr>
          <w:rFonts w:eastAsia="Times New Roman" w:cs="Times New Roman"/>
          <w:szCs w:val="20"/>
          <w:lang w:eastAsia="zh-CN"/>
        </w:rPr>
        <w:t xml:space="preserve">worst case for </w:t>
      </w:r>
      <w:r>
        <w:rPr>
          <w:rFonts w:eastAsia="Times New Roman" w:cs="Times New Roman"/>
          <w:szCs w:val="20"/>
          <w:lang w:eastAsia="zh-CN"/>
        </w:rPr>
        <w:t xml:space="preserve">UE </w:t>
      </w:r>
      <w:r w:rsidRPr="00E562F7">
        <w:rPr>
          <w:rFonts w:eastAsia="Times New Roman" w:cs="Times New Roman"/>
          <w:szCs w:val="20"/>
          <w:lang w:eastAsia="zh-CN"/>
        </w:rPr>
        <w:t xml:space="preserve">to find the suitable beam </w:t>
      </w:r>
      <w:r w:rsidR="00631B25">
        <w:rPr>
          <w:rFonts w:eastAsia="Times New Roman" w:cs="Times New Roman"/>
          <w:szCs w:val="20"/>
          <w:lang w:eastAsia="zh-CN"/>
        </w:rPr>
        <w:t xml:space="preserve">will need N times where N is maximum number of Rx beams, so the delay for UE to find suitable beam </w:t>
      </w:r>
      <w:r w:rsidRPr="00E562F7">
        <w:rPr>
          <w:rFonts w:eastAsia="Times New Roman" w:cs="Times New Roman"/>
          <w:szCs w:val="20"/>
          <w:lang w:eastAsia="zh-CN"/>
        </w:rPr>
        <w:t>should be N * T</w:t>
      </w:r>
      <w:r w:rsidRPr="00E562F7">
        <w:rPr>
          <w:rFonts w:eastAsia="Times New Roman" w:cs="Times New Roman"/>
          <w:szCs w:val="20"/>
          <w:vertAlign w:val="subscript"/>
          <w:lang w:eastAsia="zh-CN"/>
        </w:rPr>
        <w:t>SMTC</w:t>
      </w:r>
      <w:r w:rsidR="00631B25">
        <w:rPr>
          <w:rFonts w:eastAsia="Times New Roman" w:cs="Times New Roman"/>
          <w:szCs w:val="20"/>
          <w:lang w:eastAsia="zh-CN"/>
        </w:rPr>
        <w:t>.</w:t>
      </w:r>
      <w:r w:rsidRPr="00E562F7">
        <w:rPr>
          <w:rFonts w:eastAsia="Times New Roman" w:cs="Times New Roman"/>
          <w:szCs w:val="20"/>
          <w:lang w:eastAsia="zh-CN"/>
        </w:rPr>
        <w:t xml:space="preserve"> </w:t>
      </w:r>
      <w:r w:rsidR="0031351F">
        <w:rPr>
          <w:rFonts w:eastAsia="Times New Roman" w:cs="Times New Roman"/>
          <w:szCs w:val="20"/>
          <w:lang w:eastAsia="zh-CN"/>
        </w:rPr>
        <w:t>Based on the conclusion of MIB decoding delay in FR1, t</w:t>
      </w:r>
      <w:r w:rsidRPr="00E562F7">
        <w:rPr>
          <w:rFonts w:eastAsia="Times New Roman" w:cs="Times New Roman"/>
          <w:szCs w:val="20"/>
          <w:lang w:eastAsia="zh-CN"/>
        </w:rPr>
        <w:t xml:space="preserve">he decoding time </w:t>
      </w:r>
      <w:r w:rsidR="0031351F">
        <w:rPr>
          <w:rFonts w:eastAsia="Times New Roman" w:cs="Times New Roman"/>
          <w:szCs w:val="20"/>
          <w:lang w:eastAsia="zh-CN"/>
        </w:rPr>
        <w:t xml:space="preserve">with known beam </w:t>
      </w:r>
      <w:r w:rsidRPr="00E562F7">
        <w:rPr>
          <w:rFonts w:eastAsia="Times New Roman" w:cs="Times New Roman"/>
          <w:szCs w:val="20"/>
          <w:lang w:eastAsia="zh-CN"/>
        </w:rPr>
        <w:t>is 5 * T</w:t>
      </w:r>
      <w:r w:rsidRPr="00E562F7">
        <w:rPr>
          <w:rFonts w:eastAsia="Times New Roman" w:cs="Times New Roman"/>
          <w:szCs w:val="20"/>
          <w:vertAlign w:val="subscript"/>
          <w:lang w:eastAsia="zh-CN"/>
        </w:rPr>
        <w:t>SMTC</w:t>
      </w:r>
      <w:r w:rsidRPr="00E562F7">
        <w:rPr>
          <w:rFonts w:eastAsia="Times New Roman" w:cs="Times New Roman"/>
          <w:szCs w:val="20"/>
          <w:lang w:eastAsia="zh-CN"/>
        </w:rPr>
        <w:t xml:space="preserve">. </w:t>
      </w:r>
      <w:r w:rsidR="00631B25">
        <w:rPr>
          <w:rFonts w:eastAsia="Times New Roman" w:cs="Times New Roman"/>
          <w:szCs w:val="20"/>
          <w:lang w:eastAsia="zh-CN"/>
        </w:rPr>
        <w:t>Therefore</w:t>
      </w:r>
      <w:r w:rsidRPr="00E562F7">
        <w:rPr>
          <w:rFonts w:eastAsia="Times New Roman" w:cs="Times New Roman"/>
          <w:szCs w:val="20"/>
          <w:lang w:eastAsia="zh-CN"/>
        </w:rPr>
        <w:t>, for MIB decoding delay should be N * T</w:t>
      </w:r>
      <w:r w:rsidRPr="00E562F7">
        <w:rPr>
          <w:rFonts w:eastAsia="Times New Roman" w:cs="Times New Roman"/>
          <w:szCs w:val="20"/>
          <w:vertAlign w:val="subscript"/>
          <w:lang w:eastAsia="zh-CN"/>
        </w:rPr>
        <w:t xml:space="preserve">SMTC </w:t>
      </w:r>
      <w:r w:rsidRPr="00E562F7">
        <w:rPr>
          <w:rFonts w:eastAsia="Times New Roman" w:cs="Times New Roman"/>
          <w:szCs w:val="20"/>
          <w:lang w:eastAsia="zh-CN"/>
        </w:rPr>
        <w:t>+ [5] * T</w:t>
      </w:r>
      <w:r w:rsidRPr="00E562F7">
        <w:rPr>
          <w:rFonts w:eastAsia="Times New Roman" w:cs="Times New Roman"/>
          <w:szCs w:val="20"/>
          <w:vertAlign w:val="subscript"/>
          <w:lang w:eastAsia="zh-CN"/>
        </w:rPr>
        <w:t>SMTC</w:t>
      </w:r>
      <w:r w:rsidRPr="00E562F7">
        <w:rPr>
          <w:rFonts w:eastAsia="Times New Roman" w:cs="Times New Roman"/>
          <w:szCs w:val="20"/>
          <w:lang w:eastAsia="zh-CN"/>
        </w:rPr>
        <w:t xml:space="preserve">. For the scaling factor N, since Rx beam sweeping will be </w:t>
      </w:r>
      <w:r w:rsidR="00631B25">
        <w:rPr>
          <w:rFonts w:eastAsia="Times New Roman" w:cs="Times New Roman"/>
          <w:szCs w:val="20"/>
          <w:lang w:eastAsia="zh-CN"/>
        </w:rPr>
        <w:t xml:space="preserve">the </w:t>
      </w:r>
      <w:r w:rsidRPr="00E562F7">
        <w:rPr>
          <w:rFonts w:eastAsia="Times New Roman" w:cs="Times New Roman"/>
          <w:szCs w:val="20"/>
          <w:lang w:eastAsia="zh-CN"/>
        </w:rPr>
        <w:t>rough</w:t>
      </w:r>
      <w:r w:rsidR="00631B25">
        <w:rPr>
          <w:rFonts w:eastAsia="Times New Roman" w:cs="Times New Roman"/>
          <w:szCs w:val="20"/>
          <w:lang w:eastAsia="zh-CN"/>
        </w:rPr>
        <w:t xml:space="preserve"> beam instead of</w:t>
      </w:r>
      <w:r w:rsidRPr="00E562F7">
        <w:rPr>
          <w:rFonts w:eastAsia="Times New Roman" w:cs="Times New Roman"/>
          <w:szCs w:val="20"/>
          <w:lang w:eastAsia="zh-CN"/>
        </w:rPr>
        <w:t xml:space="preserve"> refined beam, we do not need to consider N=8, We suggest N=4. </w:t>
      </w:r>
    </w:p>
    <w:p w14:paraId="009A3188" w14:textId="4220AC07" w:rsidR="0062733D" w:rsidRPr="00700273" w:rsidRDefault="0062733D" w:rsidP="0062733D">
      <w:pPr>
        <w:pStyle w:val="RAN4proposal"/>
      </w:pPr>
      <w:r>
        <w:rPr>
          <w:rFonts w:hint="eastAsia"/>
          <w:lang w:eastAsia="zh-CN"/>
        </w:rPr>
        <w:t>MIB</w:t>
      </w:r>
      <w:r>
        <w:t xml:space="preserve"> decoding delay in FR2 is </w:t>
      </w:r>
      <w:r w:rsidR="00E562F7" w:rsidRPr="00E562F7">
        <w:t>N * T</w:t>
      </w:r>
      <w:r w:rsidR="00E562F7" w:rsidRPr="00E562F7">
        <w:rPr>
          <w:vertAlign w:val="subscript"/>
        </w:rPr>
        <w:t>SMTC</w:t>
      </w:r>
      <w:r w:rsidR="00E562F7" w:rsidRPr="00E562F7">
        <w:t xml:space="preserve"> + </w:t>
      </w:r>
      <w:r w:rsidR="00E562F7">
        <w:t xml:space="preserve">5 </w:t>
      </w:r>
      <w:r w:rsidR="00E562F7" w:rsidRPr="00E562F7">
        <w:t>* T</w:t>
      </w:r>
      <w:r w:rsidR="00E562F7" w:rsidRPr="00E562F7">
        <w:rPr>
          <w:vertAlign w:val="subscript"/>
        </w:rPr>
        <w:t>SMTC</w:t>
      </w:r>
      <w:r w:rsidR="00E562F7" w:rsidRPr="00E562F7">
        <w:t xml:space="preserve">, </w:t>
      </w:r>
      <w:r w:rsidR="00631B25">
        <w:t xml:space="preserve">where </w:t>
      </w:r>
      <w:r w:rsidR="00E562F7" w:rsidRPr="00E562F7">
        <w:t>N=4</w:t>
      </w:r>
      <w:r>
        <w:t>.</w:t>
      </w:r>
      <w:r w:rsidRPr="007A2C3F">
        <w:t xml:space="preserve"> </w:t>
      </w:r>
    </w:p>
    <w:p w14:paraId="3E5A72FB" w14:textId="306F1DCF" w:rsidR="0085087A" w:rsidRDefault="0085087A" w:rsidP="0085087A">
      <w:pPr>
        <w:pStyle w:val="RAN4H2"/>
        <w:rPr>
          <w:rFonts w:cs="Arial"/>
        </w:rPr>
      </w:pPr>
      <w:r>
        <w:t>2.</w:t>
      </w:r>
      <w:r w:rsidR="00486F53">
        <w:t>2</w:t>
      </w:r>
      <w:r>
        <w:tab/>
        <w:t>T321 timer</w:t>
      </w:r>
    </w:p>
    <w:p w14:paraId="2EF9EB37" w14:textId="75ABAE17" w:rsidR="00F72A53" w:rsidRDefault="00337B99" w:rsidP="0085087A">
      <w:r>
        <w:t>In RAN4#95e meeting, RAN4 received the LS[2] from RAN2</w:t>
      </w:r>
      <w:r w:rsidR="00F72A53">
        <w:t xml:space="preserve"> for the T321 timer value of autonomous gap. T321 timer</w:t>
      </w:r>
      <w:r w:rsidR="000377F6">
        <w:t xml:space="preserve"> is defined in 38.331 as below</w:t>
      </w:r>
      <w:r w:rsidR="00F72A53">
        <w:t xml:space="preserve">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6"/>
      </w:tblGrid>
      <w:tr w:rsidR="00F72A53" w14:paraId="02BA105A" w14:textId="77777777" w:rsidTr="000377F6">
        <w:trPr>
          <w:trHeight w:val="2298"/>
        </w:trPr>
        <w:tc>
          <w:tcPr>
            <w:tcW w:w="9596" w:type="dxa"/>
          </w:tcPr>
          <w:p w14:paraId="44C16343" w14:textId="77777777" w:rsidR="00F72A53" w:rsidRDefault="00F72A53" w:rsidP="0085087A"/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958"/>
              <w:gridCol w:w="2012"/>
              <w:gridCol w:w="3805"/>
              <w:gridCol w:w="1815"/>
            </w:tblGrid>
            <w:tr w:rsidR="00F72A53" w:rsidRPr="00F72A53" w14:paraId="5C35D6B5" w14:textId="77777777" w:rsidTr="000377F6">
              <w:trPr>
                <w:trHeight w:val="234"/>
              </w:trPr>
              <w:tc>
                <w:tcPr>
                  <w:tcW w:w="95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A09E9B7" w14:textId="77777777"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Timer</w:t>
                  </w:r>
                </w:p>
              </w:tc>
              <w:tc>
                <w:tcPr>
                  <w:tcW w:w="201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957EC4A" w14:textId="77777777"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Start</w:t>
                  </w:r>
                </w:p>
              </w:tc>
              <w:tc>
                <w:tcPr>
                  <w:tcW w:w="380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D10D8C8" w14:textId="77777777"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Stop</w:t>
                  </w:r>
                </w:p>
              </w:tc>
              <w:tc>
                <w:tcPr>
                  <w:tcW w:w="181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A593AE9" w14:textId="77777777"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At expiry</w:t>
                  </w:r>
                </w:p>
              </w:tc>
            </w:tr>
            <w:tr w:rsidR="00F72A53" w:rsidRPr="00F72A53" w14:paraId="62315E85" w14:textId="77777777" w:rsidTr="000377F6">
              <w:trPr>
                <w:trHeight w:val="1383"/>
              </w:trPr>
              <w:tc>
                <w:tcPr>
                  <w:tcW w:w="95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7AC455" w14:textId="77777777"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>T321</w:t>
                  </w:r>
                </w:p>
              </w:tc>
              <w:tc>
                <w:tcPr>
                  <w:tcW w:w="201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8CABDE8" w14:textId="77777777"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Upon receiving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measConfig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including a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reportConfig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with the purpose set to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reportCGI</w:t>
                  </w:r>
                </w:p>
              </w:tc>
              <w:tc>
                <w:tcPr>
                  <w:tcW w:w="380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4E43CA1" w14:textId="77777777"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Upon acquiring the information needed to set all fields of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cgi-info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, upon receiving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measConfig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that includes removal of the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reportConfig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with the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purpose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set to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reportCGI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and upon detecting that a cell is not broadcasting SIB1.</w:t>
                  </w:r>
                </w:p>
              </w:tc>
              <w:tc>
                <w:tcPr>
                  <w:tcW w:w="181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2F6D40A" w14:textId="77777777"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>Initiate the measurement reporting procedure, stop performing the related measurements.</w:t>
                  </w:r>
                </w:p>
              </w:tc>
            </w:tr>
          </w:tbl>
          <w:p w14:paraId="1B03FAD2" w14:textId="77777777" w:rsidR="00F72A53" w:rsidRDefault="00F72A53" w:rsidP="0085087A"/>
        </w:tc>
      </w:tr>
    </w:tbl>
    <w:p w14:paraId="3711F9CE" w14:textId="77777777" w:rsidR="00F72A53" w:rsidRDefault="00F72A53" w:rsidP="0085087A"/>
    <w:p w14:paraId="3E51B5EA" w14:textId="77777777" w:rsidR="00337B99" w:rsidRDefault="000377F6" w:rsidP="0085087A">
      <w:r>
        <w:t xml:space="preserve">According to the definition, </w:t>
      </w:r>
      <w:r w:rsidR="00F72A53">
        <w:t xml:space="preserve">T321 timer value should be the CGI reading delay with autonomous gap. </w:t>
      </w:r>
      <w:r w:rsidR="00337B99">
        <w:t xml:space="preserve">In RAN4#95e meeting, we have discussed the T321 timer value and have the conclusion on this value in FR1, the response LS has </w:t>
      </w:r>
      <w:r w:rsidR="00337B99">
        <w:lastRenderedPageBreak/>
        <w:t xml:space="preserve">sent to RAN2 in [3]. However, the T321 timer value in FR2 is pending as no conclusion on the CGI reading delay with autonomous gap in FR2. </w:t>
      </w:r>
    </w:p>
    <w:p w14:paraId="47A914A7" w14:textId="149BF6A4" w:rsidR="0085087A" w:rsidRPr="0085087A" w:rsidRDefault="0031351F" w:rsidP="0085087A">
      <w:r>
        <w:t>Based on the analysis of the MIB decoding delay in FR2, we propose 4</w:t>
      </w:r>
      <w:r w:rsidRPr="0031351F">
        <w:t xml:space="preserve"> * T</w:t>
      </w:r>
      <w:r w:rsidRPr="0031351F">
        <w:rPr>
          <w:vertAlign w:val="subscript"/>
        </w:rPr>
        <w:t>SMTC</w:t>
      </w:r>
      <w:r w:rsidRPr="0031351F">
        <w:t xml:space="preserve"> + 5 * T</w:t>
      </w:r>
      <w:r w:rsidRPr="0031351F">
        <w:rPr>
          <w:vertAlign w:val="subscript"/>
        </w:rPr>
        <w:t>SMTC</w:t>
      </w:r>
      <w:r>
        <w:t xml:space="preserve"> for MIB decoding delay in FR2, 6 samples were agreed for SIB decoding already, The total CGI reading delay in FR2 should be 15*T</w:t>
      </w:r>
      <w:r w:rsidRPr="0031351F">
        <w:rPr>
          <w:vertAlign w:val="subscript"/>
        </w:rPr>
        <w:t>SMTC</w:t>
      </w:r>
      <w:r w:rsidR="00F91CFE">
        <w:t xml:space="preserve">. Hence, we propose the T321 timer value for FR2 could be 3s. </w:t>
      </w:r>
      <w:r>
        <w:t xml:space="preserve"> </w:t>
      </w:r>
    </w:p>
    <w:p w14:paraId="3C8A19B8" w14:textId="490BFA13" w:rsidR="00F72A53" w:rsidRDefault="00F72A53" w:rsidP="00F72A53">
      <w:pPr>
        <w:pStyle w:val="RAN4proposal"/>
      </w:pPr>
      <w:r>
        <w:t>T321 timer value of autonomous gap</w:t>
      </w:r>
      <w:r w:rsidR="00F91CFE">
        <w:t xml:space="preserve"> in FR2</w:t>
      </w:r>
      <w:r w:rsidRPr="0094594A">
        <w:t xml:space="preserve"> should be </w:t>
      </w:r>
      <w:r w:rsidR="00F91CFE">
        <w:t>3s.</w:t>
      </w:r>
    </w:p>
    <w:p w14:paraId="19097386" w14:textId="1FB86FE1" w:rsidR="002C2D19" w:rsidRDefault="00F72A53" w:rsidP="00F72A53">
      <w:pPr>
        <w:rPr>
          <w:rFonts w:cs="Times New Roman"/>
        </w:rPr>
      </w:pPr>
      <w:r>
        <w:t>Draft response LS to RAN2 for the T321 timer value will be provided in [</w:t>
      </w:r>
      <w:r w:rsidR="00AD51B0">
        <w:t>4</w:t>
      </w:r>
      <w:r>
        <w:t>].</w:t>
      </w:r>
    </w:p>
    <w:p w14:paraId="1AA1A0B1" w14:textId="77777777" w:rsidR="00CD7492" w:rsidRDefault="00CD7492" w:rsidP="0008612A">
      <w:pPr>
        <w:pStyle w:val="RAN4H1"/>
      </w:pPr>
      <w:r>
        <w:t>3</w:t>
      </w:r>
      <w:r>
        <w:tab/>
        <w:t>Conclusion</w:t>
      </w:r>
    </w:p>
    <w:p w14:paraId="459E64F1" w14:textId="77777777" w:rsidR="006E3DF7" w:rsidRPr="0095295C" w:rsidRDefault="006E3DF7" w:rsidP="006E3DF7">
      <w:r w:rsidRPr="006E3DF7">
        <w:t xml:space="preserve">In this contribution we </w:t>
      </w:r>
      <w:r>
        <w:t>discussed</w:t>
      </w:r>
      <w:r w:rsidRPr="006E3DF7">
        <w:t xml:space="preserve"> requirements for CGI reading of NR cell with autonomous gaps for NR capable UE. </w:t>
      </w:r>
      <w:r w:rsidRPr="00B02B34">
        <w:rPr>
          <w:lang w:val="en-GB"/>
        </w:rPr>
        <w:t>We have made the following observations and proposals:</w:t>
      </w:r>
    </w:p>
    <w:p w14:paraId="550306D8" w14:textId="77777777" w:rsidR="009B47D4" w:rsidRPr="00700273" w:rsidRDefault="009B47D4" w:rsidP="00486F53">
      <w:pPr>
        <w:pStyle w:val="RAN4proposal"/>
        <w:numPr>
          <w:ilvl w:val="0"/>
          <w:numId w:val="49"/>
        </w:numPr>
      </w:pPr>
      <w:r>
        <w:rPr>
          <w:rFonts w:hint="eastAsia"/>
          <w:lang w:eastAsia="zh-CN"/>
        </w:rPr>
        <w:t>MIB</w:t>
      </w:r>
      <w:r>
        <w:t xml:space="preserve"> decoding delay in FR2 is </w:t>
      </w:r>
      <w:r w:rsidRPr="00E562F7">
        <w:t>N * T</w:t>
      </w:r>
      <w:r w:rsidRPr="00486F53">
        <w:rPr>
          <w:vertAlign w:val="subscript"/>
        </w:rPr>
        <w:t>SMTC</w:t>
      </w:r>
      <w:r w:rsidRPr="00E562F7">
        <w:t xml:space="preserve"> + </w:t>
      </w:r>
      <w:r>
        <w:t xml:space="preserve">5 </w:t>
      </w:r>
      <w:r w:rsidRPr="00E562F7">
        <w:t>* T</w:t>
      </w:r>
      <w:r w:rsidRPr="00486F53">
        <w:rPr>
          <w:vertAlign w:val="subscript"/>
        </w:rPr>
        <w:t>SMTC</w:t>
      </w:r>
      <w:r w:rsidRPr="00E562F7">
        <w:t xml:space="preserve">, </w:t>
      </w:r>
      <w:r>
        <w:t xml:space="preserve">where </w:t>
      </w:r>
      <w:r w:rsidRPr="00E562F7">
        <w:t>N=4</w:t>
      </w:r>
      <w:r>
        <w:t>.</w:t>
      </w:r>
      <w:r w:rsidRPr="007A2C3F">
        <w:t xml:space="preserve"> </w:t>
      </w:r>
    </w:p>
    <w:p w14:paraId="02A64C2B" w14:textId="77777777" w:rsidR="009B47D4" w:rsidRDefault="009B47D4" w:rsidP="009B47D4">
      <w:pPr>
        <w:pStyle w:val="RAN4proposal"/>
      </w:pPr>
      <w:r>
        <w:t>T321 timer value of autonomous gap in FR2</w:t>
      </w:r>
      <w:r w:rsidRPr="0094594A">
        <w:t xml:space="preserve"> should be </w:t>
      </w:r>
      <w:r>
        <w:t>3s.</w:t>
      </w:r>
    </w:p>
    <w:p w14:paraId="2E06553B" w14:textId="77777777" w:rsidR="003B659E" w:rsidRPr="00E35DCC" w:rsidRDefault="003B659E" w:rsidP="0008612A">
      <w:pPr>
        <w:pStyle w:val="RAN4H1"/>
      </w:pPr>
      <w:r w:rsidRPr="0095295C">
        <w:t>Refe</w:t>
      </w:r>
      <w:r w:rsidRPr="00E35DCC">
        <w:t>rences</w:t>
      </w:r>
    </w:p>
    <w:p w14:paraId="44007281" w14:textId="74868C93" w:rsidR="00344A2F" w:rsidRDefault="00344A2F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44A2F">
        <w:rPr>
          <w:rFonts w:eastAsia="Times New Roman" w:cs="Times New Roman"/>
          <w:szCs w:val="20"/>
          <w:lang w:val="en-GB"/>
        </w:rPr>
        <w:t>R4-200</w:t>
      </w:r>
      <w:r w:rsidR="002321FE">
        <w:rPr>
          <w:rFonts w:eastAsia="Times New Roman" w:cs="Times New Roman"/>
          <w:szCs w:val="20"/>
          <w:lang w:val="en-GB"/>
        </w:rPr>
        <w:t>8685</w:t>
      </w:r>
      <w:r>
        <w:rPr>
          <w:rFonts w:eastAsia="Times New Roman" w:cs="Times New Roman"/>
          <w:szCs w:val="20"/>
          <w:lang w:val="en-GB"/>
        </w:rPr>
        <w:t>,</w:t>
      </w:r>
      <w:r w:rsidRPr="00344A2F">
        <w:rPr>
          <w:rFonts w:eastAsia="Times New Roman" w:cs="Times New Roman"/>
          <w:szCs w:val="20"/>
          <w:lang w:val="en-GB"/>
        </w:rPr>
        <w:tab/>
        <w:t>WF on NR RRM enhancements - CGI reading</w:t>
      </w:r>
      <w:r>
        <w:rPr>
          <w:rFonts w:eastAsia="Times New Roman" w:cs="Times New Roman"/>
          <w:szCs w:val="20"/>
          <w:lang w:val="en-GB"/>
        </w:rPr>
        <w:t>, ZTE</w:t>
      </w:r>
    </w:p>
    <w:p w14:paraId="01DFB233" w14:textId="37A84204" w:rsidR="0085087A" w:rsidRDefault="0085087A" w:rsidP="00841B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85087A">
        <w:rPr>
          <w:lang w:val="en-GB"/>
        </w:rPr>
        <w:t>R2-2002219</w:t>
      </w:r>
      <w:r>
        <w:rPr>
          <w:lang w:val="en-GB"/>
        </w:rPr>
        <w:t>,</w:t>
      </w:r>
      <w:r w:rsidRPr="0085087A">
        <w:rPr>
          <w:lang w:val="en-GB"/>
        </w:rPr>
        <w:t xml:space="preserve"> Reply LS on CGI reading with autonomous gaps</w:t>
      </w:r>
      <w:r>
        <w:rPr>
          <w:lang w:val="en-GB"/>
        </w:rPr>
        <w:t>, RAN2</w:t>
      </w:r>
    </w:p>
    <w:p w14:paraId="4CF96640" w14:textId="1FD75735" w:rsidR="00337B99" w:rsidRPr="009C549F" w:rsidRDefault="00337B99" w:rsidP="00841B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337B99">
        <w:rPr>
          <w:lang w:val="en-GB"/>
        </w:rPr>
        <w:t>R4-2009268</w:t>
      </w:r>
      <w:r>
        <w:rPr>
          <w:lang w:val="en-GB"/>
        </w:rPr>
        <w:t xml:space="preserve">, </w:t>
      </w:r>
      <w:r w:rsidRPr="00337B99">
        <w:rPr>
          <w:lang w:val="en-GB"/>
        </w:rPr>
        <w:t>Reply LS on CGI reading with autonomous gaps</w:t>
      </w:r>
      <w:r>
        <w:rPr>
          <w:lang w:val="en-GB"/>
        </w:rPr>
        <w:t>, ZTE</w:t>
      </w:r>
    </w:p>
    <w:p w14:paraId="7DC3F0FE" w14:textId="0B250F42" w:rsidR="009C549F" w:rsidRPr="002D3CAC" w:rsidRDefault="009C549F" w:rsidP="00841B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>
        <w:rPr>
          <w:rFonts w:eastAsia="Times New Roman" w:cs="Times New Roman"/>
          <w:szCs w:val="20"/>
          <w:lang w:val="en-GB"/>
        </w:rPr>
        <w:t>R4-20</w:t>
      </w:r>
      <w:r w:rsidR="004E7A17">
        <w:rPr>
          <w:rFonts w:eastAsia="Times New Roman" w:cs="Times New Roman"/>
          <w:szCs w:val="20"/>
          <w:lang w:val="en-GB"/>
        </w:rPr>
        <w:t>11427</w:t>
      </w:r>
      <w:bookmarkStart w:id="3" w:name="_GoBack"/>
      <w:bookmarkEnd w:id="3"/>
      <w:r>
        <w:rPr>
          <w:rFonts w:eastAsia="Times New Roman" w:cs="Times New Roman"/>
          <w:szCs w:val="20"/>
          <w:lang w:val="en-GB"/>
        </w:rPr>
        <w:t xml:space="preserve">, </w:t>
      </w:r>
      <w:r w:rsidR="00E702B7">
        <w:rPr>
          <w:rFonts w:eastAsia="Times New Roman" w:cs="Times New Roman"/>
          <w:szCs w:val="20"/>
          <w:lang w:val="en-GB"/>
        </w:rPr>
        <w:t>Response</w:t>
      </w:r>
      <w:r w:rsidRPr="009C549F">
        <w:rPr>
          <w:rFonts w:eastAsia="Times New Roman" w:cs="Times New Roman"/>
          <w:szCs w:val="20"/>
          <w:lang w:val="en-GB"/>
        </w:rPr>
        <w:t xml:space="preserve"> LS on CGI reading with autonomous gaps</w:t>
      </w:r>
      <w:r>
        <w:rPr>
          <w:rFonts w:eastAsia="Times New Roman" w:cs="Times New Roman"/>
          <w:szCs w:val="20"/>
          <w:lang w:val="en-GB"/>
        </w:rPr>
        <w:t>, Nokia, Nokia Shanghai Bell</w:t>
      </w:r>
    </w:p>
    <w:p w14:paraId="61012F65" w14:textId="77777777"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A</w:t>
      </w:r>
      <w:r w:rsidRPr="00841BCD">
        <w:rPr>
          <w:rFonts w:ascii="Arial" w:hAnsi="Arial" w:cs="Times New Roman"/>
          <w:sz w:val="36"/>
          <w:szCs w:val="20"/>
          <w:lang w:val="en-GB"/>
        </w:rPr>
        <w:tab/>
      </w:r>
    </w:p>
    <w:p w14:paraId="05840E7C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59804" w14:textId="77777777" w:rsidR="00B9573C" w:rsidRDefault="00B9573C" w:rsidP="00001C9B">
      <w:pPr>
        <w:spacing w:after="0" w:line="240" w:lineRule="auto"/>
      </w:pPr>
      <w:r>
        <w:separator/>
      </w:r>
    </w:p>
  </w:endnote>
  <w:endnote w:type="continuationSeparator" w:id="0">
    <w:p w14:paraId="500E3FB2" w14:textId="77777777" w:rsidR="00B9573C" w:rsidRDefault="00B9573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0932F" w14:textId="77777777" w:rsidR="00B9573C" w:rsidRDefault="00B9573C" w:rsidP="00001C9B">
      <w:pPr>
        <w:spacing w:after="0" w:line="240" w:lineRule="auto"/>
      </w:pPr>
      <w:r>
        <w:separator/>
      </w:r>
    </w:p>
  </w:footnote>
  <w:footnote w:type="continuationSeparator" w:id="0">
    <w:p w14:paraId="66F9EDF3" w14:textId="77777777" w:rsidR="00B9573C" w:rsidRDefault="00B9573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2605"/>
    <w:multiLevelType w:val="hybridMultilevel"/>
    <w:tmpl w:val="9786871E"/>
    <w:lvl w:ilvl="0" w:tplc="21F64D8C">
      <w:start w:val="1"/>
      <w:numFmt w:val="bullet"/>
      <w:lvlText w:val="•"/>
      <w:lvlJc w:val="left"/>
      <w:pPr>
        <w:tabs>
          <w:tab w:val="num" w:pos="3271"/>
        </w:tabs>
        <w:ind w:left="3271" w:hanging="360"/>
      </w:pPr>
      <w:rPr>
        <w:rFonts w:ascii="Arial" w:hAnsi="Arial" w:hint="default"/>
      </w:rPr>
    </w:lvl>
    <w:lvl w:ilvl="1" w:tplc="45787586">
      <w:start w:val="206"/>
      <w:numFmt w:val="bullet"/>
      <w:lvlText w:val="–"/>
      <w:lvlJc w:val="left"/>
      <w:pPr>
        <w:tabs>
          <w:tab w:val="num" w:pos="3991"/>
        </w:tabs>
        <w:ind w:left="3991" w:hanging="360"/>
      </w:pPr>
      <w:rPr>
        <w:rFonts w:ascii="Arial" w:hAnsi="Arial" w:hint="default"/>
      </w:rPr>
    </w:lvl>
    <w:lvl w:ilvl="2" w:tplc="347C09D2" w:tentative="1">
      <w:start w:val="1"/>
      <w:numFmt w:val="bullet"/>
      <w:lvlText w:val="•"/>
      <w:lvlJc w:val="left"/>
      <w:pPr>
        <w:tabs>
          <w:tab w:val="num" w:pos="4711"/>
        </w:tabs>
        <w:ind w:left="4711" w:hanging="360"/>
      </w:pPr>
      <w:rPr>
        <w:rFonts w:ascii="Arial" w:hAnsi="Arial" w:hint="default"/>
      </w:rPr>
    </w:lvl>
    <w:lvl w:ilvl="3" w:tplc="25F0CA54" w:tentative="1">
      <w:start w:val="1"/>
      <w:numFmt w:val="bullet"/>
      <w:lvlText w:val="•"/>
      <w:lvlJc w:val="left"/>
      <w:pPr>
        <w:tabs>
          <w:tab w:val="num" w:pos="5431"/>
        </w:tabs>
        <w:ind w:left="5431" w:hanging="360"/>
      </w:pPr>
      <w:rPr>
        <w:rFonts w:ascii="Arial" w:hAnsi="Arial" w:hint="default"/>
      </w:rPr>
    </w:lvl>
    <w:lvl w:ilvl="4" w:tplc="7FBCD9F8" w:tentative="1">
      <w:start w:val="1"/>
      <w:numFmt w:val="bullet"/>
      <w:lvlText w:val="•"/>
      <w:lvlJc w:val="left"/>
      <w:pPr>
        <w:tabs>
          <w:tab w:val="num" w:pos="6151"/>
        </w:tabs>
        <w:ind w:left="6151" w:hanging="360"/>
      </w:pPr>
      <w:rPr>
        <w:rFonts w:ascii="Arial" w:hAnsi="Arial" w:hint="default"/>
      </w:rPr>
    </w:lvl>
    <w:lvl w:ilvl="5" w:tplc="87BCD57A" w:tentative="1">
      <w:start w:val="1"/>
      <w:numFmt w:val="bullet"/>
      <w:lvlText w:val="•"/>
      <w:lvlJc w:val="left"/>
      <w:pPr>
        <w:tabs>
          <w:tab w:val="num" w:pos="6871"/>
        </w:tabs>
        <w:ind w:left="6871" w:hanging="360"/>
      </w:pPr>
      <w:rPr>
        <w:rFonts w:ascii="Arial" w:hAnsi="Arial" w:hint="default"/>
      </w:rPr>
    </w:lvl>
    <w:lvl w:ilvl="6" w:tplc="3FD2C9C0" w:tentative="1">
      <w:start w:val="1"/>
      <w:numFmt w:val="bullet"/>
      <w:lvlText w:val="•"/>
      <w:lvlJc w:val="left"/>
      <w:pPr>
        <w:tabs>
          <w:tab w:val="num" w:pos="7591"/>
        </w:tabs>
        <w:ind w:left="7591" w:hanging="360"/>
      </w:pPr>
      <w:rPr>
        <w:rFonts w:ascii="Arial" w:hAnsi="Arial" w:hint="default"/>
      </w:rPr>
    </w:lvl>
    <w:lvl w:ilvl="7" w:tplc="46F457B2" w:tentative="1">
      <w:start w:val="1"/>
      <w:numFmt w:val="bullet"/>
      <w:lvlText w:val="•"/>
      <w:lvlJc w:val="left"/>
      <w:pPr>
        <w:tabs>
          <w:tab w:val="num" w:pos="8311"/>
        </w:tabs>
        <w:ind w:left="8311" w:hanging="360"/>
      </w:pPr>
      <w:rPr>
        <w:rFonts w:ascii="Arial" w:hAnsi="Arial" w:hint="default"/>
      </w:rPr>
    </w:lvl>
    <w:lvl w:ilvl="8" w:tplc="BEA0AD30" w:tentative="1">
      <w:start w:val="1"/>
      <w:numFmt w:val="bullet"/>
      <w:lvlText w:val="•"/>
      <w:lvlJc w:val="left"/>
      <w:pPr>
        <w:tabs>
          <w:tab w:val="num" w:pos="9031"/>
        </w:tabs>
        <w:ind w:left="9031" w:hanging="360"/>
      </w:pPr>
      <w:rPr>
        <w:rFonts w:ascii="Arial" w:hAnsi="Arial" w:hint="default"/>
      </w:rPr>
    </w:lvl>
  </w:abstractNum>
  <w:abstractNum w:abstractNumId="1" w15:restartNumberingAfterBreak="0">
    <w:nsid w:val="032C7073"/>
    <w:multiLevelType w:val="multilevel"/>
    <w:tmpl w:val="7DD249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C349CD"/>
    <w:multiLevelType w:val="hybridMultilevel"/>
    <w:tmpl w:val="24622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94C3B"/>
    <w:multiLevelType w:val="hybridMultilevel"/>
    <w:tmpl w:val="72267562"/>
    <w:lvl w:ilvl="0" w:tplc="ACBAE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E54BC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A98A6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A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020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CD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0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89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3C9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943E4D"/>
    <w:multiLevelType w:val="hybridMultilevel"/>
    <w:tmpl w:val="C7245F3E"/>
    <w:lvl w:ilvl="0" w:tplc="2A767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C546A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A02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40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A6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D67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9EA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5C4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23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0B4379"/>
    <w:multiLevelType w:val="hybridMultilevel"/>
    <w:tmpl w:val="5BD80B3A"/>
    <w:lvl w:ilvl="0" w:tplc="0EB0C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CC896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66894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304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FEA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0B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B2E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0EB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925C20"/>
    <w:multiLevelType w:val="hybridMultilevel"/>
    <w:tmpl w:val="1EFAE3BE"/>
    <w:lvl w:ilvl="0" w:tplc="A2C25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0CD1C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F62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8AE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8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81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27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BC2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82D0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E87B8D"/>
    <w:multiLevelType w:val="hybridMultilevel"/>
    <w:tmpl w:val="44307ACE"/>
    <w:lvl w:ilvl="0" w:tplc="9EAA8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08B1A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CF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03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12B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469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B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BA5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85F03"/>
    <w:multiLevelType w:val="hybridMultilevel"/>
    <w:tmpl w:val="A798E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250747"/>
    <w:multiLevelType w:val="hybridMultilevel"/>
    <w:tmpl w:val="D9C037DA"/>
    <w:lvl w:ilvl="0" w:tplc="96CCA11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B4DA4"/>
    <w:multiLevelType w:val="hybridMultilevel"/>
    <w:tmpl w:val="B9EE4F3C"/>
    <w:lvl w:ilvl="0" w:tplc="42FC3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6221C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CEC9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DA7168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C7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F6E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A4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286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4CF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970142"/>
    <w:multiLevelType w:val="hybridMultilevel"/>
    <w:tmpl w:val="BDE22B7A"/>
    <w:lvl w:ilvl="0" w:tplc="6D2EDF1E">
      <w:start w:val="1"/>
      <w:numFmt w:val="bullet"/>
      <w:lvlText w:val="⁻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0AA84360">
      <w:start w:val="1"/>
      <w:numFmt w:val="bullet"/>
      <w:lvlText w:val="⁻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41140E7E">
      <w:start w:val="1"/>
      <w:numFmt w:val="bullet"/>
      <w:lvlText w:val="⁻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47085D32" w:tentative="1">
      <w:start w:val="1"/>
      <w:numFmt w:val="bullet"/>
      <w:lvlText w:val="⁻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E550C9CC" w:tentative="1">
      <w:start w:val="1"/>
      <w:numFmt w:val="bullet"/>
      <w:lvlText w:val="⁻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4B7AE794" w:tentative="1">
      <w:start w:val="1"/>
      <w:numFmt w:val="bullet"/>
      <w:lvlText w:val="⁻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DEF281E6" w:tentative="1">
      <w:start w:val="1"/>
      <w:numFmt w:val="bullet"/>
      <w:lvlText w:val="⁻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DF766B28" w:tentative="1">
      <w:start w:val="1"/>
      <w:numFmt w:val="bullet"/>
      <w:lvlText w:val="⁻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38A6BA88" w:tentative="1">
      <w:start w:val="1"/>
      <w:numFmt w:val="bullet"/>
      <w:lvlText w:val="⁻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15" w15:restartNumberingAfterBreak="0">
    <w:nsid w:val="3BD35EAA"/>
    <w:multiLevelType w:val="hybridMultilevel"/>
    <w:tmpl w:val="0D4ED7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4A0403"/>
    <w:multiLevelType w:val="hybridMultilevel"/>
    <w:tmpl w:val="1D4AF308"/>
    <w:lvl w:ilvl="0" w:tplc="1D34A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6390C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8D44C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82B56">
      <w:start w:val="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E9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7A3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E9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026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3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9F50C5"/>
    <w:multiLevelType w:val="multilevel"/>
    <w:tmpl w:val="997CD398"/>
    <w:lvl w:ilvl="0">
      <w:start w:val="2"/>
      <w:numFmt w:val="decimal"/>
      <w:lvlText w:val="%1"/>
      <w:lvlJc w:val="left"/>
      <w:pPr>
        <w:ind w:left="480" w:hanging="480"/>
      </w:pPr>
      <w:rPr>
        <w:rFonts w:eastAsiaTheme="minorHAnsi" w:hint="default"/>
        <w:sz w:val="24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Theme="minorHAns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HAnsi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  <w:sz w:val="24"/>
      </w:rPr>
    </w:lvl>
  </w:abstractNum>
  <w:abstractNum w:abstractNumId="19" w15:restartNumberingAfterBreak="0">
    <w:nsid w:val="4D6E3167"/>
    <w:multiLevelType w:val="hybridMultilevel"/>
    <w:tmpl w:val="6E52CEBE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4F5319"/>
    <w:multiLevelType w:val="hybridMultilevel"/>
    <w:tmpl w:val="5CE65672"/>
    <w:lvl w:ilvl="0" w:tplc="A4422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EEEEA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F0FD0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4C5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BCB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EA6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8E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0B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27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0B0102"/>
    <w:multiLevelType w:val="hybridMultilevel"/>
    <w:tmpl w:val="B36E2A0E"/>
    <w:lvl w:ilvl="0" w:tplc="57DC1816">
      <w:start w:val="302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086E7A"/>
    <w:multiLevelType w:val="hybridMultilevel"/>
    <w:tmpl w:val="F7787786"/>
    <w:lvl w:ilvl="0" w:tplc="E8489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865A2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036CE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AC0A9A">
      <w:start w:val="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B2A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C2D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820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7AF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6E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F8B1244"/>
    <w:multiLevelType w:val="hybridMultilevel"/>
    <w:tmpl w:val="A8C63B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D149AA"/>
    <w:multiLevelType w:val="hybridMultilevel"/>
    <w:tmpl w:val="88A482B8"/>
    <w:lvl w:ilvl="0" w:tplc="655A9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5CD9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CED370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C367E">
      <w:start w:val="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1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780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A0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E4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C0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5AA4350"/>
    <w:multiLevelType w:val="hybridMultilevel"/>
    <w:tmpl w:val="1B1C53F8"/>
    <w:lvl w:ilvl="0" w:tplc="D6A65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A8957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EAA0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EC8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4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C8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F45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C7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FAF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606BAA"/>
    <w:multiLevelType w:val="hybridMultilevel"/>
    <w:tmpl w:val="2A14B3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7D29AF"/>
    <w:multiLevelType w:val="multilevel"/>
    <w:tmpl w:val="BB0E8F5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9F8734C"/>
    <w:multiLevelType w:val="hybridMultilevel"/>
    <w:tmpl w:val="E8303E52"/>
    <w:lvl w:ilvl="0" w:tplc="52364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875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22F60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8D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29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388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F41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A1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2A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C3B2821"/>
    <w:multiLevelType w:val="hybridMultilevel"/>
    <w:tmpl w:val="7ED04DBA"/>
    <w:lvl w:ilvl="0" w:tplc="63EE1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2B1AC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CE16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523A68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865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A23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AE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88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EE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CC85648"/>
    <w:multiLevelType w:val="hybridMultilevel"/>
    <w:tmpl w:val="91C01ED4"/>
    <w:lvl w:ilvl="0" w:tplc="EF6238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5980BE2">
      <w:start w:val="20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4A43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4E062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3F87E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94C1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36DA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3C0E7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BEA12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0"/>
  </w:num>
  <w:num w:numId="3">
    <w:abstractNumId w:val="20"/>
  </w:num>
  <w:num w:numId="4">
    <w:abstractNumId w:val="9"/>
  </w:num>
  <w:num w:numId="5">
    <w:abstractNumId w:val="25"/>
  </w:num>
  <w:num w:numId="6">
    <w:abstractNumId w:val="16"/>
  </w:num>
  <w:num w:numId="7">
    <w:abstractNumId w:val="19"/>
  </w:num>
  <w:num w:numId="8">
    <w:abstractNumId w:val="19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9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9"/>
  </w:num>
  <w:num w:numId="15">
    <w:abstractNumId w:val="12"/>
  </w:num>
  <w:num w:numId="16">
    <w:abstractNumId w:val="22"/>
  </w:num>
  <w:num w:numId="17">
    <w:abstractNumId w:val="24"/>
  </w:num>
  <w:num w:numId="18">
    <w:abstractNumId w:val="26"/>
  </w:num>
  <w:num w:numId="19">
    <w:abstractNumId w:val="5"/>
  </w:num>
  <w:num w:numId="20">
    <w:abstractNumId w:val="23"/>
  </w:num>
  <w:num w:numId="21">
    <w:abstractNumId w:val="21"/>
  </w:num>
  <w:num w:numId="22">
    <w:abstractNumId w:val="8"/>
  </w:num>
  <w:num w:numId="23">
    <w:abstractNumId w:val="19"/>
    <w:lvlOverride w:ilvl="0">
      <w:startOverride w:val="1"/>
    </w:lvlOverride>
  </w:num>
  <w:num w:numId="24">
    <w:abstractNumId w:val="15"/>
  </w:num>
  <w:num w:numId="25">
    <w:abstractNumId w:val="19"/>
  </w:num>
  <w:num w:numId="26">
    <w:abstractNumId w:val="17"/>
  </w:num>
  <w:num w:numId="27">
    <w:abstractNumId w:val="1"/>
  </w:num>
  <w:num w:numId="28">
    <w:abstractNumId w:val="28"/>
  </w:num>
  <w:num w:numId="29">
    <w:abstractNumId w:val="3"/>
  </w:num>
  <w:num w:numId="30">
    <w:abstractNumId w:val="19"/>
  </w:num>
  <w:num w:numId="31">
    <w:abstractNumId w:val="19"/>
  </w:num>
  <w:num w:numId="32">
    <w:abstractNumId w:val="19"/>
    <w:lvlOverride w:ilvl="0">
      <w:startOverride w:val="1"/>
    </w:lvlOverride>
  </w:num>
  <w:num w:numId="33">
    <w:abstractNumId w:val="18"/>
  </w:num>
  <w:num w:numId="34">
    <w:abstractNumId w:val="29"/>
  </w:num>
  <w:num w:numId="35">
    <w:abstractNumId w:val="0"/>
  </w:num>
  <w:num w:numId="36">
    <w:abstractNumId w:val="32"/>
  </w:num>
  <w:num w:numId="37">
    <w:abstractNumId w:val="27"/>
  </w:num>
  <w:num w:numId="38">
    <w:abstractNumId w:val="30"/>
  </w:num>
  <w:num w:numId="39">
    <w:abstractNumId w:val="31"/>
  </w:num>
  <w:num w:numId="40">
    <w:abstractNumId w:val="13"/>
  </w:num>
  <w:num w:numId="41">
    <w:abstractNumId w:val="2"/>
  </w:num>
  <w:num w:numId="42">
    <w:abstractNumId w:val="14"/>
  </w:num>
  <w:num w:numId="43">
    <w:abstractNumId w:val="2"/>
  </w:num>
  <w:num w:numId="44">
    <w:abstractNumId w:val="19"/>
  </w:num>
  <w:num w:numId="45">
    <w:abstractNumId w:val="19"/>
    <w:lvlOverride w:ilvl="0">
      <w:startOverride w:val="1"/>
    </w:lvlOverride>
  </w:num>
  <w:num w:numId="46">
    <w:abstractNumId w:val="7"/>
  </w:num>
  <w:num w:numId="47">
    <w:abstractNumId w:val="6"/>
  </w:num>
  <w:num w:numId="48">
    <w:abstractNumId w:val="11"/>
  </w:num>
  <w:num w:numId="49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1DA6"/>
    <w:rsid w:val="0000250B"/>
    <w:rsid w:val="00016FAD"/>
    <w:rsid w:val="00030CBE"/>
    <w:rsid w:val="000377F6"/>
    <w:rsid w:val="000710A4"/>
    <w:rsid w:val="0008612A"/>
    <w:rsid w:val="00086AE0"/>
    <w:rsid w:val="00091A17"/>
    <w:rsid w:val="000A268F"/>
    <w:rsid w:val="000A6EC8"/>
    <w:rsid w:val="000B0056"/>
    <w:rsid w:val="000D4EFC"/>
    <w:rsid w:val="000E3548"/>
    <w:rsid w:val="000F7370"/>
    <w:rsid w:val="001006F0"/>
    <w:rsid w:val="001020C0"/>
    <w:rsid w:val="00117C74"/>
    <w:rsid w:val="0014608B"/>
    <w:rsid w:val="001545F3"/>
    <w:rsid w:val="00170916"/>
    <w:rsid w:val="001745F8"/>
    <w:rsid w:val="00181C8B"/>
    <w:rsid w:val="001838CF"/>
    <w:rsid w:val="00193713"/>
    <w:rsid w:val="001B32DD"/>
    <w:rsid w:val="001E1876"/>
    <w:rsid w:val="001E30F6"/>
    <w:rsid w:val="00220B80"/>
    <w:rsid w:val="002307CE"/>
    <w:rsid w:val="002321FE"/>
    <w:rsid w:val="00232E4E"/>
    <w:rsid w:val="00235F5C"/>
    <w:rsid w:val="00263CF9"/>
    <w:rsid w:val="0027099A"/>
    <w:rsid w:val="00293B21"/>
    <w:rsid w:val="002B4922"/>
    <w:rsid w:val="002B6619"/>
    <w:rsid w:val="002C1393"/>
    <w:rsid w:val="002C2D19"/>
    <w:rsid w:val="002C3E0F"/>
    <w:rsid w:val="002D0EC7"/>
    <w:rsid w:val="002D10FA"/>
    <w:rsid w:val="002D1924"/>
    <w:rsid w:val="002D3CAC"/>
    <w:rsid w:val="002D4C55"/>
    <w:rsid w:val="002E06D8"/>
    <w:rsid w:val="00300084"/>
    <w:rsid w:val="00304085"/>
    <w:rsid w:val="0031351F"/>
    <w:rsid w:val="00321038"/>
    <w:rsid w:val="00322352"/>
    <w:rsid w:val="00324A39"/>
    <w:rsid w:val="0033107D"/>
    <w:rsid w:val="003373CA"/>
    <w:rsid w:val="00337B99"/>
    <w:rsid w:val="00344A2F"/>
    <w:rsid w:val="0037013F"/>
    <w:rsid w:val="003849A8"/>
    <w:rsid w:val="00396D5A"/>
    <w:rsid w:val="003B659E"/>
    <w:rsid w:val="003B7815"/>
    <w:rsid w:val="003C1D26"/>
    <w:rsid w:val="003C5683"/>
    <w:rsid w:val="003C6BA2"/>
    <w:rsid w:val="003D01F8"/>
    <w:rsid w:val="003D4902"/>
    <w:rsid w:val="003D5949"/>
    <w:rsid w:val="0041603D"/>
    <w:rsid w:val="0043750A"/>
    <w:rsid w:val="0044185F"/>
    <w:rsid w:val="004529EB"/>
    <w:rsid w:val="0045784B"/>
    <w:rsid w:val="00464ABC"/>
    <w:rsid w:val="004712F1"/>
    <w:rsid w:val="00475933"/>
    <w:rsid w:val="004774AF"/>
    <w:rsid w:val="00477D0D"/>
    <w:rsid w:val="00486F53"/>
    <w:rsid w:val="00496853"/>
    <w:rsid w:val="00496C96"/>
    <w:rsid w:val="004A4D8A"/>
    <w:rsid w:val="004B1CC1"/>
    <w:rsid w:val="004B29DC"/>
    <w:rsid w:val="004D7DBB"/>
    <w:rsid w:val="004E5E66"/>
    <w:rsid w:val="004E7A17"/>
    <w:rsid w:val="00503B4D"/>
    <w:rsid w:val="00504EE9"/>
    <w:rsid w:val="005064EA"/>
    <w:rsid w:val="0052566F"/>
    <w:rsid w:val="0054442C"/>
    <w:rsid w:val="00550285"/>
    <w:rsid w:val="005836F8"/>
    <w:rsid w:val="00583DD6"/>
    <w:rsid w:val="00595BF2"/>
    <w:rsid w:val="005A0E36"/>
    <w:rsid w:val="005D1942"/>
    <w:rsid w:val="005D540A"/>
    <w:rsid w:val="005E4968"/>
    <w:rsid w:val="005E61A8"/>
    <w:rsid w:val="005F6419"/>
    <w:rsid w:val="00617400"/>
    <w:rsid w:val="0062504C"/>
    <w:rsid w:val="0062733D"/>
    <w:rsid w:val="00631B25"/>
    <w:rsid w:val="00664950"/>
    <w:rsid w:val="00671395"/>
    <w:rsid w:val="00683220"/>
    <w:rsid w:val="00685252"/>
    <w:rsid w:val="00687FA0"/>
    <w:rsid w:val="006910E9"/>
    <w:rsid w:val="006919F7"/>
    <w:rsid w:val="00694E2A"/>
    <w:rsid w:val="006B4BC4"/>
    <w:rsid w:val="006B4F80"/>
    <w:rsid w:val="006B7010"/>
    <w:rsid w:val="006E3DF7"/>
    <w:rsid w:val="006F4452"/>
    <w:rsid w:val="00700273"/>
    <w:rsid w:val="00703618"/>
    <w:rsid w:val="007145FF"/>
    <w:rsid w:val="007328E3"/>
    <w:rsid w:val="007351D7"/>
    <w:rsid w:val="00751515"/>
    <w:rsid w:val="00767310"/>
    <w:rsid w:val="00781ADF"/>
    <w:rsid w:val="00785232"/>
    <w:rsid w:val="007A2C3F"/>
    <w:rsid w:val="007B06DF"/>
    <w:rsid w:val="007C3ED0"/>
    <w:rsid w:val="007C6B7E"/>
    <w:rsid w:val="007D073A"/>
    <w:rsid w:val="007D593A"/>
    <w:rsid w:val="007D6BB9"/>
    <w:rsid w:val="007E3295"/>
    <w:rsid w:val="007E5688"/>
    <w:rsid w:val="00804991"/>
    <w:rsid w:val="00806A76"/>
    <w:rsid w:val="00811C9D"/>
    <w:rsid w:val="00816C80"/>
    <w:rsid w:val="0082602A"/>
    <w:rsid w:val="008273DB"/>
    <w:rsid w:val="00827462"/>
    <w:rsid w:val="008335B7"/>
    <w:rsid w:val="00841BCD"/>
    <w:rsid w:val="0085087A"/>
    <w:rsid w:val="00852437"/>
    <w:rsid w:val="008826C1"/>
    <w:rsid w:val="00896E23"/>
    <w:rsid w:val="008C0355"/>
    <w:rsid w:val="008D048B"/>
    <w:rsid w:val="008D4501"/>
    <w:rsid w:val="008D6C65"/>
    <w:rsid w:val="008D7DEE"/>
    <w:rsid w:val="008E2CCA"/>
    <w:rsid w:val="008F13F5"/>
    <w:rsid w:val="009042BD"/>
    <w:rsid w:val="00915D5A"/>
    <w:rsid w:val="00937429"/>
    <w:rsid w:val="00944D47"/>
    <w:rsid w:val="0094594A"/>
    <w:rsid w:val="00950612"/>
    <w:rsid w:val="0095614B"/>
    <w:rsid w:val="00961AC7"/>
    <w:rsid w:val="00966D17"/>
    <w:rsid w:val="00977E1D"/>
    <w:rsid w:val="00995837"/>
    <w:rsid w:val="009B37A0"/>
    <w:rsid w:val="009B47D4"/>
    <w:rsid w:val="009C549F"/>
    <w:rsid w:val="009D1D07"/>
    <w:rsid w:val="00A22B78"/>
    <w:rsid w:val="00A25AE5"/>
    <w:rsid w:val="00A3352C"/>
    <w:rsid w:val="00A33589"/>
    <w:rsid w:val="00A673B1"/>
    <w:rsid w:val="00A76F56"/>
    <w:rsid w:val="00A851F8"/>
    <w:rsid w:val="00A85DC3"/>
    <w:rsid w:val="00A9513A"/>
    <w:rsid w:val="00AA1B0E"/>
    <w:rsid w:val="00AA6FE7"/>
    <w:rsid w:val="00AC5CA7"/>
    <w:rsid w:val="00AC7D43"/>
    <w:rsid w:val="00AD51B0"/>
    <w:rsid w:val="00B006A6"/>
    <w:rsid w:val="00B03BEC"/>
    <w:rsid w:val="00B32B7C"/>
    <w:rsid w:val="00B345F2"/>
    <w:rsid w:val="00B3636C"/>
    <w:rsid w:val="00B50B83"/>
    <w:rsid w:val="00B73432"/>
    <w:rsid w:val="00B90168"/>
    <w:rsid w:val="00B94354"/>
    <w:rsid w:val="00B9573C"/>
    <w:rsid w:val="00BA6E48"/>
    <w:rsid w:val="00BB0A4C"/>
    <w:rsid w:val="00BC41F6"/>
    <w:rsid w:val="00BE0701"/>
    <w:rsid w:val="00BE322E"/>
    <w:rsid w:val="00BF2218"/>
    <w:rsid w:val="00BF4E89"/>
    <w:rsid w:val="00BF559E"/>
    <w:rsid w:val="00C05DF7"/>
    <w:rsid w:val="00C13D5D"/>
    <w:rsid w:val="00C2692B"/>
    <w:rsid w:val="00C60113"/>
    <w:rsid w:val="00C647AE"/>
    <w:rsid w:val="00C66FC8"/>
    <w:rsid w:val="00C77620"/>
    <w:rsid w:val="00CA6472"/>
    <w:rsid w:val="00CA6A6D"/>
    <w:rsid w:val="00CC03CB"/>
    <w:rsid w:val="00CC55DF"/>
    <w:rsid w:val="00CC5A78"/>
    <w:rsid w:val="00CC7A7F"/>
    <w:rsid w:val="00CD0851"/>
    <w:rsid w:val="00CD7492"/>
    <w:rsid w:val="00CD7866"/>
    <w:rsid w:val="00CE11F2"/>
    <w:rsid w:val="00CE3A6B"/>
    <w:rsid w:val="00CE5A94"/>
    <w:rsid w:val="00D00211"/>
    <w:rsid w:val="00D00D46"/>
    <w:rsid w:val="00D06309"/>
    <w:rsid w:val="00D16255"/>
    <w:rsid w:val="00D34213"/>
    <w:rsid w:val="00D351EA"/>
    <w:rsid w:val="00D43403"/>
    <w:rsid w:val="00D50808"/>
    <w:rsid w:val="00D62E71"/>
    <w:rsid w:val="00D7230C"/>
    <w:rsid w:val="00D740CA"/>
    <w:rsid w:val="00D7484A"/>
    <w:rsid w:val="00D76B44"/>
    <w:rsid w:val="00D85728"/>
    <w:rsid w:val="00D860E7"/>
    <w:rsid w:val="00DA0475"/>
    <w:rsid w:val="00DA6A33"/>
    <w:rsid w:val="00DB0E12"/>
    <w:rsid w:val="00DB2B33"/>
    <w:rsid w:val="00DB3177"/>
    <w:rsid w:val="00DB5FF2"/>
    <w:rsid w:val="00DD2B86"/>
    <w:rsid w:val="00DE229A"/>
    <w:rsid w:val="00DF2997"/>
    <w:rsid w:val="00DF5011"/>
    <w:rsid w:val="00E0587A"/>
    <w:rsid w:val="00E1112B"/>
    <w:rsid w:val="00E33877"/>
    <w:rsid w:val="00E35DCC"/>
    <w:rsid w:val="00E562F7"/>
    <w:rsid w:val="00E62D00"/>
    <w:rsid w:val="00E65351"/>
    <w:rsid w:val="00E66236"/>
    <w:rsid w:val="00E702B7"/>
    <w:rsid w:val="00E70C0F"/>
    <w:rsid w:val="00EA5ADE"/>
    <w:rsid w:val="00EB2D30"/>
    <w:rsid w:val="00EC1455"/>
    <w:rsid w:val="00EC7BC3"/>
    <w:rsid w:val="00EC7CB4"/>
    <w:rsid w:val="00ED7600"/>
    <w:rsid w:val="00F025A7"/>
    <w:rsid w:val="00F1017F"/>
    <w:rsid w:val="00F1362C"/>
    <w:rsid w:val="00F17FBC"/>
    <w:rsid w:val="00F30058"/>
    <w:rsid w:val="00F33C8F"/>
    <w:rsid w:val="00F51DE4"/>
    <w:rsid w:val="00F634D0"/>
    <w:rsid w:val="00F6768D"/>
    <w:rsid w:val="00F72052"/>
    <w:rsid w:val="00F72A53"/>
    <w:rsid w:val="00F824F5"/>
    <w:rsid w:val="00F85F9D"/>
    <w:rsid w:val="00F91CFE"/>
    <w:rsid w:val="00FC2586"/>
    <w:rsid w:val="00FC2836"/>
    <w:rsid w:val="00FC29B9"/>
    <w:rsid w:val="00FC6FD3"/>
    <w:rsid w:val="00FF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82175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307C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42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058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D3421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72A5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1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5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29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48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2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87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5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6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3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99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68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9216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349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44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75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15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3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069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8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5450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1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4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1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8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6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113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69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923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7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40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8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309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6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228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6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33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73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5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793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9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6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97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09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64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16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62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9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0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5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01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1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6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13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35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5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69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0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1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2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36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296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3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3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2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8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7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7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8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0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68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8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13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4976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7936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4593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50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149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9253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717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65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69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4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428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88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46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7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9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77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8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1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82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433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5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490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260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69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3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24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3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7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525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46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95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51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8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1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46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7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60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54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87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27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79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2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53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1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56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7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85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2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41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95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80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71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239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29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2502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37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4246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056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01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1231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4C00E-FD67-4568-8797-5BE03DC8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161</cp:revision>
  <dcterms:created xsi:type="dcterms:W3CDTF">2018-03-26T10:33:00Z</dcterms:created>
  <dcterms:modified xsi:type="dcterms:W3CDTF">2020-08-07T19:17:00Z</dcterms:modified>
</cp:coreProperties>
</file>